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B3C72" w14:textId="77777777" w:rsidR="006B3715" w:rsidRDefault="00000000">
      <w:pPr>
        <w:spacing w:after="20"/>
        <w:jc w:val="center"/>
      </w:pPr>
      <w:r>
        <w:rPr>
          <w:noProof/>
        </w:rPr>
        <w:drawing>
          <wp:inline distT="0" distB="0" distL="0" distR="0" wp14:anchorId="33079B1E" wp14:editId="45D69395">
            <wp:extent cx="628650" cy="714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AC7C4" w14:textId="77777777" w:rsidR="006B3715" w:rsidRDefault="00000000">
      <w:pPr>
        <w:jc w:val="center"/>
      </w:pPr>
      <w:r>
        <w:rPr>
          <w:rFonts w:ascii="Cambria" w:eastAsia="Cambria" w:hAnsi="Cambria" w:cs="Cambria"/>
          <w:b/>
          <w:bCs/>
          <w:color w:val="3B2E7E"/>
          <w:sz w:val="40"/>
          <w:szCs w:val="40"/>
        </w:rPr>
        <w:t>The Lab Apprenticeship</w:t>
      </w:r>
    </w:p>
    <w:p w14:paraId="5E9E88B0" w14:textId="77777777" w:rsidR="006B3715" w:rsidRDefault="00000000">
      <w:pPr>
        <w:pBdr>
          <w:bottom w:val="single" w:sz="14" w:space="3" w:color="C13C82"/>
        </w:pBdr>
        <w:spacing w:after="60"/>
        <w:jc w:val="center"/>
      </w:pPr>
      <w:r>
        <w:rPr>
          <w:rFonts w:ascii="Cambria" w:eastAsia="Cambria" w:hAnsi="Cambria" w:cs="Cambria"/>
          <w:b/>
          <w:bCs/>
          <w:color w:val="2BB39A"/>
          <w:sz w:val="24"/>
          <w:szCs w:val="24"/>
        </w:rPr>
        <w:t>Instructional Methods</w:t>
      </w:r>
    </w:p>
    <w:tbl>
      <w:tblPr>
        <w:tblW w:w="9360" w:type="dxa"/>
        <w:tblBorders>
          <w:top w:val="single" w:sz="4" w:space="0" w:color="C9D6D2"/>
          <w:left w:val="single" w:sz="4" w:space="0" w:color="C9D6D2"/>
          <w:bottom w:val="single" w:sz="4" w:space="0" w:color="C9D6D2"/>
          <w:right w:val="single" w:sz="4" w:space="0" w:color="C9D6D2"/>
          <w:insideH w:val="single" w:sz="4" w:space="0" w:color="C9D6D2"/>
          <w:insideV w:val="single" w:sz="4" w:space="0" w:color="C9D6D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0"/>
        <w:gridCol w:w="1760"/>
        <w:gridCol w:w="1360"/>
        <w:gridCol w:w="2080"/>
        <w:gridCol w:w="1600"/>
      </w:tblGrid>
      <w:tr w:rsidR="006B3715" w14:paraId="1FC5635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6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EEA3A7" w14:textId="77777777" w:rsidR="006B3715" w:rsidRDefault="00000000">
            <w:r>
              <w:rPr>
                <w:b/>
                <w:bCs/>
                <w:color w:val="FFFFFF"/>
                <w:sz w:val="20"/>
                <w:szCs w:val="20"/>
              </w:rPr>
              <w:t>Provider</w:t>
            </w:r>
          </w:p>
        </w:tc>
        <w:tc>
          <w:tcPr>
            <w:tcW w:w="176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08FDBC" w14:textId="77777777" w:rsidR="006B3715" w:rsidRDefault="00000000">
            <w:r>
              <w:rPr>
                <w:b/>
                <w:bCs/>
                <w:color w:val="FFFFFF"/>
                <w:sz w:val="20"/>
                <w:szCs w:val="20"/>
              </w:rPr>
              <w:t>Format</w:t>
            </w:r>
          </w:p>
        </w:tc>
        <w:tc>
          <w:tcPr>
            <w:tcW w:w="136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FAD464" w14:textId="77777777" w:rsidR="006B3715" w:rsidRDefault="00000000">
            <w:r>
              <w:rPr>
                <w:b/>
                <w:bCs/>
                <w:color w:val="FFFFFF"/>
                <w:sz w:val="20"/>
                <w:szCs w:val="20"/>
              </w:rPr>
              <w:t>Duration</w:t>
            </w:r>
          </w:p>
        </w:tc>
        <w:tc>
          <w:tcPr>
            <w:tcW w:w="208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0B2C88F" w14:textId="77777777" w:rsidR="006B3715" w:rsidRDefault="00000000">
            <w:r>
              <w:rPr>
                <w:b/>
                <w:bCs/>
                <w:color w:val="FFFFFF"/>
                <w:sz w:val="20"/>
                <w:szCs w:val="20"/>
              </w:rPr>
              <w:t>CM Instructional Hours</w:t>
            </w:r>
          </w:p>
        </w:tc>
        <w:tc>
          <w:tcPr>
            <w:tcW w:w="160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C4F3AE" w14:textId="77777777" w:rsidR="006B3715" w:rsidRDefault="00000000">
            <w:r>
              <w:rPr>
                <w:b/>
                <w:bCs/>
                <w:color w:val="FFFFFF"/>
                <w:sz w:val="20"/>
                <w:szCs w:val="20"/>
              </w:rPr>
              <w:t>Language</w:t>
            </w:r>
          </w:p>
        </w:tc>
      </w:tr>
      <w:tr w:rsidR="00B86861" w14:paraId="5EAB7532" w14:textId="77777777">
        <w:tblPrEx>
          <w:tblCellMar>
            <w:top w:w="0" w:type="dxa"/>
            <w:bottom w:w="0" w:type="dxa"/>
          </w:tblCellMar>
        </w:tblPrEx>
        <w:tc>
          <w:tcPr>
            <w:tcW w:w="25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8076F0" w14:textId="656C70F1" w:rsidR="00B86861" w:rsidRDefault="00B86861" w:rsidP="00B86861">
            <w:r>
              <w:rPr>
                <w:sz w:val="20"/>
                <w:szCs w:val="20"/>
              </w:rPr>
              <w:t>The Change Curiosity Lab, LLC</w:t>
            </w:r>
          </w:p>
        </w:tc>
        <w:tc>
          <w:tcPr>
            <w:tcW w:w="17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5FC4D5" w14:textId="033AE3CB" w:rsidR="00B86861" w:rsidRDefault="00B86861" w:rsidP="00B86861">
            <w:r>
              <w:rPr>
                <w:sz w:val="20"/>
                <w:szCs w:val="20"/>
              </w:rPr>
              <w:t>Self-Paced / Blended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0EEBBC" w14:textId="424F01CF" w:rsidR="00B86861" w:rsidRDefault="00B86861" w:rsidP="00B86861">
            <w:r>
              <w:rPr>
                <w:sz w:val="20"/>
                <w:szCs w:val="20"/>
              </w:rPr>
              <w:t>8 weeks</w:t>
            </w:r>
          </w:p>
        </w:tc>
        <w:tc>
          <w:tcPr>
            <w:tcW w:w="208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76424C" w14:textId="20E25587" w:rsidR="00B86861" w:rsidRDefault="00B86861" w:rsidP="00B86861">
            <w:r>
              <w:rPr>
                <w:sz w:val="20"/>
                <w:szCs w:val="20"/>
              </w:rPr>
              <w:t>9 hours + 8 hours self-study/application</w:t>
            </w:r>
          </w:p>
        </w:tc>
        <w:tc>
          <w:tcPr>
            <w:tcW w:w="16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DA1D86" w14:textId="2FCCA863" w:rsidR="00B86861" w:rsidRDefault="00B86861" w:rsidP="00B86861">
            <w:r>
              <w:rPr>
                <w:sz w:val="20"/>
                <w:szCs w:val="20"/>
              </w:rPr>
              <w:t>English</w:t>
            </w:r>
          </w:p>
        </w:tc>
      </w:tr>
    </w:tbl>
    <w:p w14:paraId="72BBDEFF" w14:textId="77777777" w:rsidR="006B3715" w:rsidRDefault="00000000">
      <w:pPr>
        <w:spacing w:before="60" w:after="60"/>
      </w:pPr>
      <w:r>
        <w:rPr>
          <w:i/>
          <w:iCs/>
          <w:color w:val="5A5A6E"/>
          <w:sz w:val="19"/>
          <w:szCs w:val="19"/>
        </w:rPr>
        <w:t>This document describes the instructional methods and adult-education principles used to deliver The Lab Apprenticeship. The program is a practicum: participants learn by doing, applying each concept to real change work under expert coaching, with a required human-review beat that teaches them to judge and improve AI output rather than accept it.</w:t>
      </w:r>
    </w:p>
    <w:p w14:paraId="2C66C2B1" w14:textId="77777777" w:rsidR="006B3715" w:rsidRDefault="00000000">
      <w:pPr>
        <w:pStyle w:val="Heading1"/>
        <w:spacing w:before="240" w:after="110"/>
      </w:pPr>
      <w:r>
        <w:t>1. Adult-Learning Foundation</w:t>
      </w:r>
    </w:p>
    <w:p w14:paraId="7D47C30F" w14:textId="77777777" w:rsidR="006B3715" w:rsidRDefault="00000000">
      <w:pPr>
        <w:spacing w:after="120"/>
      </w:pPr>
      <w:r>
        <w:t xml:space="preserve">Instruction is grounded in established principles of adult learning (andragogy). Across the program, </w:t>
      </w:r>
      <w:proofErr w:type="gramStart"/>
      <w:r>
        <w:t>instruction is</w:t>
      </w:r>
      <w:proofErr w:type="gramEnd"/>
      <w:r>
        <w:t>:</w:t>
      </w:r>
    </w:p>
    <w:p w14:paraId="45131095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Relevant and applied – </w:t>
      </w:r>
      <w:r>
        <w:t>every concept is practiced on the participant’s own real or a hypothetical change initiative.</w:t>
      </w:r>
    </w:p>
    <w:p w14:paraId="077000F8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Self-directed – </w:t>
      </w:r>
      <w:r>
        <w:t>on-demand micro-learning lets participants control their pace and revisit content as needed.</w:t>
      </w:r>
    </w:p>
    <w:p w14:paraId="6EE1DF97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Experiential – </w:t>
      </w:r>
      <w:r>
        <w:t>participants build real, usable change deliverables rather than completing worksheets.</w:t>
      </w:r>
    </w:p>
    <w:p w14:paraId="6A4B9838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Guided – </w:t>
      </w:r>
      <w:r>
        <w:t>live coaching and directed feedback support skill development at each step.</w:t>
      </w:r>
    </w:p>
    <w:p w14:paraId="711B79A0" w14:textId="77777777" w:rsidR="006B3715" w:rsidRDefault="00000000">
      <w:pPr>
        <w:pStyle w:val="Heading1"/>
        <w:spacing w:before="240" w:after="110"/>
      </w:pPr>
      <w:r>
        <w:t>2. The Module Learning Cycle</w:t>
      </w:r>
    </w:p>
    <w:p w14:paraId="4615F4CC" w14:textId="77777777" w:rsidR="006B3715" w:rsidRDefault="00000000">
      <w:pPr>
        <w:spacing w:after="120"/>
      </w:pPr>
      <w:r>
        <w:t>Each module follows a consistent instructional sequence that moves participants from concept to demonstrated skill:</w:t>
      </w:r>
    </w:p>
    <w:p w14:paraId="535D11BF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Learn – </w:t>
      </w:r>
      <w:r>
        <w:t>three roughly 10-minute on-demand videos each week introduce the module concepts.</w:t>
      </w:r>
    </w:p>
    <w:p w14:paraId="347EABD9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Watch – </w:t>
      </w:r>
      <w:r>
        <w:t>a live concept introduction followed by a “Watch Me Work” build of a real AI-augmented change deliverable, on screen from scratch.</w:t>
      </w:r>
    </w:p>
    <w:p w14:paraId="7A93670A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Try (guided) – </w:t>
      </w:r>
      <w:r>
        <w:t>participants build alongside within the same session, with real-time coaching.</w:t>
      </w:r>
    </w:p>
    <w:p w14:paraId="03E4E837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Build – </w:t>
      </w:r>
      <w:r>
        <w:t>participants complete the module artifact between sessions, applying the concept to their own context.</w:t>
      </w:r>
    </w:p>
    <w:p w14:paraId="7FAD49F0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Feedback – </w:t>
      </w:r>
      <w:r>
        <w:t>expert, personalized feedback within 48 hours on each submitted deliverable.</w:t>
      </w:r>
    </w:p>
    <w:p w14:paraId="35FA72BA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Present and defend – </w:t>
      </w:r>
      <w:r>
        <w:t>a final portfolio review where participants present and defend their complete body of work.</w:t>
      </w:r>
    </w:p>
    <w:p w14:paraId="64100AD5" w14:textId="77777777" w:rsidR="006B3715" w:rsidRDefault="00000000">
      <w:pPr>
        <w:pStyle w:val="Heading1"/>
        <w:spacing w:before="240" w:after="110"/>
      </w:pPr>
      <w:r>
        <w:t>3. Instructional Methods Used</w:t>
      </w:r>
    </w:p>
    <w:p w14:paraId="567C6F3C" w14:textId="77777777" w:rsidR="006B3715" w:rsidRDefault="00000000">
      <w:pPr>
        <w:spacing w:after="120"/>
      </w:pPr>
      <w:r>
        <w:t xml:space="preserve">The </w:t>
      </w:r>
      <w:proofErr w:type="gramStart"/>
      <w:r>
        <w:t>Apprenticeship</w:t>
      </w:r>
      <w:proofErr w:type="gramEnd"/>
      <w:r>
        <w:t xml:space="preserve"> uses a variety of teaching methods appropriate to a blended, skills-based practicum:</w:t>
      </w:r>
    </w:p>
    <w:tbl>
      <w:tblPr>
        <w:tblW w:w="9360" w:type="dxa"/>
        <w:tblBorders>
          <w:top w:val="single" w:sz="4" w:space="0" w:color="C9D6D2"/>
          <w:left w:val="single" w:sz="4" w:space="0" w:color="C9D6D2"/>
          <w:bottom w:val="single" w:sz="4" w:space="0" w:color="C9D6D2"/>
          <w:right w:val="single" w:sz="4" w:space="0" w:color="C9D6D2"/>
          <w:insideH w:val="single" w:sz="4" w:space="0" w:color="C9D6D2"/>
          <w:insideV w:val="single" w:sz="4" w:space="0" w:color="C9D6D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460"/>
      </w:tblGrid>
      <w:tr w:rsidR="006B3715" w14:paraId="4B4C856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C4332D" w14:textId="77777777" w:rsidR="006B3715" w:rsidRDefault="00000000">
            <w:r>
              <w:rPr>
                <w:b/>
                <w:bCs/>
                <w:color w:val="FFFFFF"/>
                <w:sz w:val="20"/>
                <w:szCs w:val="20"/>
              </w:rPr>
              <w:t>Method</w:t>
            </w:r>
          </w:p>
        </w:tc>
        <w:tc>
          <w:tcPr>
            <w:tcW w:w="6460" w:type="dxa"/>
            <w:shd w:val="clear" w:color="auto" w:fill="3B2E7E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7EC3225" w14:textId="77777777" w:rsidR="006B3715" w:rsidRDefault="00000000">
            <w:r>
              <w:rPr>
                <w:b/>
                <w:bCs/>
                <w:color w:val="FFFFFF"/>
                <w:sz w:val="20"/>
                <w:szCs w:val="20"/>
              </w:rPr>
              <w:t xml:space="preserve">How it is applied in the </w:t>
            </w:r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Apprenticeship</w:t>
            </w:r>
            <w:proofErr w:type="gramEnd"/>
          </w:p>
        </w:tc>
      </w:tr>
      <w:tr w:rsidR="006B3715" w14:paraId="639AED3D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A61FE6" w14:textId="77777777" w:rsidR="006B3715" w:rsidRDefault="00000000">
            <w:r>
              <w:rPr>
                <w:sz w:val="20"/>
                <w:szCs w:val="20"/>
              </w:rPr>
              <w:t>Direct instruction / presentation</w:t>
            </w:r>
          </w:p>
        </w:tc>
        <w:tc>
          <w:tcPr>
            <w:tcW w:w="64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229AD6" w14:textId="77777777" w:rsidR="006B3715" w:rsidRDefault="00000000">
            <w:r>
              <w:rPr>
                <w:sz w:val="20"/>
                <w:szCs w:val="20"/>
              </w:rPr>
              <w:t>Concept introductions in each live session and three roughly 10-minute on-demand videos per week.</w:t>
            </w:r>
          </w:p>
        </w:tc>
      </w:tr>
      <w:tr w:rsidR="006B3715" w14:paraId="146C71E4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8C33C5" w14:textId="77777777" w:rsidR="006B3715" w:rsidRDefault="00000000">
            <w:r>
              <w:rPr>
                <w:sz w:val="20"/>
                <w:szCs w:val="20"/>
              </w:rPr>
              <w:t>Live demonstration</w:t>
            </w:r>
          </w:p>
        </w:tc>
        <w:tc>
          <w:tcPr>
            <w:tcW w:w="646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AAFB03" w14:textId="77777777" w:rsidR="006B3715" w:rsidRDefault="00000000">
            <w:r>
              <w:rPr>
                <w:sz w:val="20"/>
                <w:szCs w:val="20"/>
              </w:rPr>
              <w:t>“Watch Me Work” sessions where a real AI-augmented change deliverable is built from scratch on screen.</w:t>
            </w:r>
          </w:p>
        </w:tc>
      </w:tr>
      <w:tr w:rsidR="006B3715" w14:paraId="10559C15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59FC77" w14:textId="77777777" w:rsidR="006B3715" w:rsidRDefault="00000000">
            <w:r>
              <w:rPr>
                <w:sz w:val="20"/>
                <w:szCs w:val="20"/>
              </w:rPr>
              <w:lastRenderedPageBreak/>
              <w:t>Guided practice</w:t>
            </w:r>
          </w:p>
        </w:tc>
        <w:tc>
          <w:tcPr>
            <w:tcW w:w="64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A372364" w14:textId="77777777" w:rsidR="006B3715" w:rsidRDefault="00000000">
            <w:r>
              <w:rPr>
                <w:sz w:val="20"/>
                <w:szCs w:val="20"/>
              </w:rPr>
              <w:t>In-session “You Try,” where participants build alongside with directed, real-time coaching.</w:t>
            </w:r>
          </w:p>
        </w:tc>
      </w:tr>
      <w:tr w:rsidR="006B3715" w14:paraId="6CE5EDCA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51828F" w14:textId="77777777" w:rsidR="006B3715" w:rsidRDefault="00000000">
            <w:r>
              <w:rPr>
                <w:sz w:val="20"/>
                <w:szCs w:val="20"/>
              </w:rPr>
              <w:t>Skill-building exercises</w:t>
            </w:r>
          </w:p>
        </w:tc>
        <w:tc>
          <w:tcPr>
            <w:tcW w:w="646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0A72E1" w14:textId="77777777" w:rsidR="006B3715" w:rsidRDefault="00000000">
            <w:r>
              <w:rPr>
                <w:sz w:val="20"/>
                <w:szCs w:val="20"/>
              </w:rPr>
              <w:t>A module artifact built between sessions, applying the concept to the participant’s own context.</w:t>
            </w:r>
          </w:p>
        </w:tc>
      </w:tr>
      <w:tr w:rsidR="006B3715" w14:paraId="0F5EDFED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E0463C" w14:textId="77777777" w:rsidR="006B3715" w:rsidRDefault="00000000">
            <w:r>
              <w:rPr>
                <w:sz w:val="20"/>
                <w:szCs w:val="20"/>
              </w:rPr>
              <w:t>Critical thinking &amp; decision-making</w:t>
            </w:r>
          </w:p>
        </w:tc>
        <w:tc>
          <w:tcPr>
            <w:tcW w:w="64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F33C58" w14:textId="77777777" w:rsidR="006B3715" w:rsidRDefault="00000000">
            <w:r>
              <w:rPr>
                <w:sz w:val="20"/>
                <w:szCs w:val="20"/>
              </w:rPr>
              <w:t>Evaluating, verifying and validating AI-generated outputs before use, through the required human-review beat.</w:t>
            </w:r>
          </w:p>
        </w:tc>
      </w:tr>
      <w:tr w:rsidR="006B3715" w14:paraId="41793FCC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C14690" w14:textId="77777777" w:rsidR="006B3715" w:rsidRDefault="00000000">
            <w:r>
              <w:rPr>
                <w:sz w:val="20"/>
                <w:szCs w:val="20"/>
              </w:rPr>
              <w:t>Structured feedback</w:t>
            </w:r>
          </w:p>
        </w:tc>
        <w:tc>
          <w:tcPr>
            <w:tcW w:w="646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BCD662" w14:textId="77777777" w:rsidR="006B3715" w:rsidRDefault="00000000">
            <w:r>
              <w:rPr>
                <w:sz w:val="20"/>
                <w:szCs w:val="20"/>
              </w:rPr>
              <w:t>Personalized written feedback within 48 hours on each deliverable, plus live coaching feedback in session.</w:t>
            </w:r>
          </w:p>
        </w:tc>
      </w:tr>
      <w:tr w:rsidR="006B3715" w14:paraId="3B16F420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9158E9" w14:textId="77777777" w:rsidR="006B3715" w:rsidRDefault="00000000">
            <w:r>
              <w:rPr>
                <w:sz w:val="20"/>
                <w:szCs w:val="20"/>
              </w:rPr>
              <w:t>Self-directed study</w:t>
            </w:r>
          </w:p>
        </w:tc>
        <w:tc>
          <w:tcPr>
            <w:tcW w:w="64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A0CE0BF" w14:textId="77777777" w:rsidR="006B3715" w:rsidRDefault="00000000">
            <w:r>
              <w:rPr>
                <w:sz w:val="20"/>
                <w:szCs w:val="20"/>
              </w:rPr>
              <w:t xml:space="preserve">On-demand videos, workbooks, templates and prompt frameworks </w:t>
            </w:r>
            <w:proofErr w:type="gramStart"/>
            <w:r>
              <w:rPr>
                <w:sz w:val="20"/>
                <w:szCs w:val="20"/>
              </w:rPr>
              <w:t>accessible</w:t>
            </w:r>
            <w:proofErr w:type="gramEnd"/>
            <w:r>
              <w:rPr>
                <w:sz w:val="20"/>
                <w:szCs w:val="20"/>
              </w:rPr>
              <w:t xml:space="preserve"> throughout the program.</w:t>
            </w:r>
          </w:p>
        </w:tc>
      </w:tr>
      <w:tr w:rsidR="006B3715" w14:paraId="3A274287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A04950" w14:textId="77777777" w:rsidR="006B3715" w:rsidRDefault="00000000">
            <w:r>
              <w:rPr>
                <w:sz w:val="20"/>
                <w:szCs w:val="20"/>
              </w:rPr>
              <w:t>Observation &amp; discussion</w:t>
            </w:r>
          </w:p>
        </w:tc>
        <w:tc>
          <w:tcPr>
            <w:tcW w:w="6460" w:type="dxa"/>
            <w:shd w:val="clear" w:color="auto" w:fill="EEF6F4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296C29" w14:textId="77777777" w:rsidR="006B3715" w:rsidRDefault="00000000">
            <w:r>
              <w:rPr>
                <w:sz w:val="20"/>
                <w:szCs w:val="20"/>
              </w:rPr>
              <w:t>Watching real builds followed by cohort discussion and question-and-answer.</w:t>
            </w:r>
          </w:p>
        </w:tc>
      </w:tr>
      <w:tr w:rsidR="006B3715" w14:paraId="1D0F4041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F300299" w14:textId="77777777" w:rsidR="006B3715" w:rsidRDefault="00000000">
            <w:r>
              <w:rPr>
                <w:sz w:val="20"/>
                <w:szCs w:val="20"/>
              </w:rPr>
              <w:t>Peer learning</w:t>
            </w:r>
          </w:p>
        </w:tc>
        <w:tc>
          <w:tcPr>
            <w:tcW w:w="6460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E05AFC" w14:textId="4629C2EC" w:rsidR="006B3715" w:rsidRDefault="00000000">
            <w:r>
              <w:rPr>
                <w:sz w:val="20"/>
                <w:szCs w:val="20"/>
              </w:rPr>
              <w:t>A small cohort with shared sessions and a midpoint retrospective.</w:t>
            </w:r>
          </w:p>
        </w:tc>
      </w:tr>
    </w:tbl>
    <w:p w14:paraId="6D20B4C2" w14:textId="77777777" w:rsidR="006B3715" w:rsidRDefault="00000000">
      <w:pPr>
        <w:pStyle w:val="Heading1"/>
        <w:spacing w:before="240" w:after="110"/>
      </w:pPr>
      <w:r>
        <w:t>4. Guided Practice and Feedback</w:t>
      </w:r>
    </w:p>
    <w:p w14:paraId="1AC36AB1" w14:textId="77777777" w:rsidR="006B3715" w:rsidRDefault="00000000">
      <w:pPr>
        <w:spacing w:after="120"/>
      </w:pPr>
      <w:r>
        <w:t>Skill development is monitored and supported through directed feedback at multiple points: real-time coaching during the guided “You Try,” personalized written feedback within 48 hours on each submitted deliverable, a cohort retrospective at the program midpoint, and a final portfolio review and defense. Feedback addresses both the change management quality of the work and the participant’s judgment in applying AI.</w:t>
      </w:r>
    </w:p>
    <w:p w14:paraId="55E0D7A6" w14:textId="77777777" w:rsidR="006B3715" w:rsidRDefault="00000000">
      <w:pPr>
        <w:pStyle w:val="Heading1"/>
        <w:spacing w:before="240" w:after="110"/>
      </w:pPr>
      <w:r>
        <w:t>5. Accommodating Different Learners</w:t>
      </w:r>
    </w:p>
    <w:p w14:paraId="2DBDE2DB" w14:textId="77777777" w:rsidR="006B3715" w:rsidRDefault="00000000">
      <w:pPr>
        <w:spacing w:after="120"/>
      </w:pPr>
      <w:r>
        <w:t>Participants arrive with different experience levels and learning preferences. The program accommodates this by:</w:t>
      </w:r>
    </w:p>
    <w:p w14:paraId="68B4C672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t>Delivering content in multiple modalities (on-demand video, live demonstration, hands-on build, written feedback and discussion), so different learning styles are supported.</w:t>
      </w:r>
    </w:p>
    <w:p w14:paraId="7A2DE9EA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t>Letting participants apply every concept to their own real work context, meeting them where they are.</w:t>
      </w:r>
    </w:p>
    <w:p w14:paraId="4E73A26E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t>Providing coaching and feedback calibrated to each participant’s experience level within a small cohort.</w:t>
      </w:r>
    </w:p>
    <w:p w14:paraId="452B2982" w14:textId="77777777" w:rsidR="006B3715" w:rsidRDefault="00000000">
      <w:pPr>
        <w:pStyle w:val="ListParagraph"/>
        <w:numPr>
          <w:ilvl w:val="0"/>
          <w:numId w:val="2"/>
        </w:numPr>
        <w:spacing w:after="60"/>
      </w:pPr>
      <w:r>
        <w:t>Recording all live sessions so participants can revisit content and learn at a flexible pace.</w:t>
      </w:r>
    </w:p>
    <w:p w14:paraId="23E42803" w14:textId="77777777" w:rsidR="006B3715" w:rsidRDefault="00000000">
      <w:pPr>
        <w:pStyle w:val="Heading1"/>
        <w:spacing w:before="240" w:after="110"/>
      </w:pPr>
      <w:r>
        <w:t>6. Feedback and Assessment of Understanding</w:t>
      </w:r>
    </w:p>
    <w:p w14:paraId="02DFAF05" w14:textId="77777777" w:rsidR="006B3715" w:rsidRDefault="00000000">
      <w:pPr>
        <w:spacing w:after="120"/>
      </w:pPr>
      <w:r>
        <w:t>Participant understanding is assessed through the work they produce. Each module deliverable is reviewed against quality criteria, and completion requires successful presentation and defense of a capstone portfolio evaluated with a competency rubric. This rubric-scored capstone serves as the course knowledge assessment. Periodic feedback throughout the program confirms progress before the final assessment.</w:t>
      </w:r>
    </w:p>
    <w:p w14:paraId="5A4A0192" w14:textId="77777777" w:rsidR="006B3715" w:rsidRDefault="00000000">
      <w:pPr>
        <w:pStyle w:val="Heading1"/>
        <w:spacing w:before="240" w:after="110"/>
      </w:pPr>
      <w:r>
        <w:t>7. Materials and Access</w:t>
      </w:r>
    </w:p>
    <w:p w14:paraId="642B2511" w14:textId="77777777" w:rsidR="006B3715" w:rsidRDefault="00000000">
      <w:pPr>
        <w:spacing w:after="120"/>
      </w:pPr>
      <w:r>
        <w:t>Participants have ready access to all course materials throughout the program: on-demand instructional videos, module workbooks, artifact templates and prompt frameworks, plus recordings of every live session, delivered through a private members area.</w:t>
      </w:r>
    </w:p>
    <w:p w14:paraId="6639E4A6" w14:textId="77777777" w:rsidR="006B3715" w:rsidRDefault="006B3715">
      <w:pPr>
        <w:pBdr>
          <w:bottom w:val="single" w:sz="12" w:space="1" w:color="2BB39A"/>
        </w:pBdr>
        <w:spacing w:before="40" w:after="140"/>
      </w:pPr>
    </w:p>
    <w:p w14:paraId="5605AE96" w14:textId="77777777" w:rsidR="006B3715" w:rsidRDefault="00000000">
      <w:pPr>
        <w:spacing w:after="120"/>
        <w:jc w:val="center"/>
      </w:pPr>
      <w:r>
        <w:rPr>
          <w:i/>
          <w:iCs/>
          <w:color w:val="5A5A6E"/>
          <w:sz w:val="18"/>
          <w:szCs w:val="18"/>
        </w:rPr>
        <w:t>The Change Curiosity Lab, LLC  ·  The Lab Apprenticeship  ·  Instructional Methods</w:t>
      </w:r>
    </w:p>
    <w:sectPr w:rsidR="006B3715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91E5B"/>
    <w:multiLevelType w:val="hybridMultilevel"/>
    <w:tmpl w:val="692051CA"/>
    <w:lvl w:ilvl="0" w:tplc="48846A6E">
      <w:start w:val="1"/>
      <w:numFmt w:val="bullet"/>
      <w:lvlText w:val="●"/>
      <w:lvlJc w:val="left"/>
      <w:pPr>
        <w:ind w:left="720" w:hanging="360"/>
      </w:pPr>
    </w:lvl>
    <w:lvl w:ilvl="1" w:tplc="9EB63C90">
      <w:start w:val="1"/>
      <w:numFmt w:val="bullet"/>
      <w:lvlText w:val="○"/>
      <w:lvlJc w:val="left"/>
      <w:pPr>
        <w:ind w:left="1440" w:hanging="360"/>
      </w:pPr>
    </w:lvl>
    <w:lvl w:ilvl="2" w:tplc="E48A0A5C">
      <w:start w:val="1"/>
      <w:numFmt w:val="bullet"/>
      <w:lvlText w:val="■"/>
      <w:lvlJc w:val="left"/>
      <w:pPr>
        <w:ind w:left="2160" w:hanging="360"/>
      </w:pPr>
    </w:lvl>
    <w:lvl w:ilvl="3" w:tplc="CCA69A58">
      <w:start w:val="1"/>
      <w:numFmt w:val="bullet"/>
      <w:lvlText w:val="●"/>
      <w:lvlJc w:val="left"/>
      <w:pPr>
        <w:ind w:left="2880" w:hanging="360"/>
      </w:pPr>
    </w:lvl>
    <w:lvl w:ilvl="4" w:tplc="BA4EBC6C">
      <w:start w:val="1"/>
      <w:numFmt w:val="bullet"/>
      <w:lvlText w:val="○"/>
      <w:lvlJc w:val="left"/>
      <w:pPr>
        <w:ind w:left="3600" w:hanging="360"/>
      </w:pPr>
    </w:lvl>
    <w:lvl w:ilvl="5" w:tplc="3152996A">
      <w:start w:val="1"/>
      <w:numFmt w:val="bullet"/>
      <w:lvlText w:val="■"/>
      <w:lvlJc w:val="left"/>
      <w:pPr>
        <w:ind w:left="4320" w:hanging="360"/>
      </w:pPr>
    </w:lvl>
    <w:lvl w:ilvl="6" w:tplc="DE68BFD2">
      <w:start w:val="1"/>
      <w:numFmt w:val="bullet"/>
      <w:lvlText w:val="●"/>
      <w:lvlJc w:val="left"/>
      <w:pPr>
        <w:ind w:left="5040" w:hanging="360"/>
      </w:pPr>
    </w:lvl>
    <w:lvl w:ilvl="7" w:tplc="6164A1FA">
      <w:start w:val="1"/>
      <w:numFmt w:val="bullet"/>
      <w:lvlText w:val="●"/>
      <w:lvlJc w:val="left"/>
      <w:pPr>
        <w:ind w:left="5760" w:hanging="360"/>
      </w:pPr>
    </w:lvl>
    <w:lvl w:ilvl="8" w:tplc="660A1F7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F617C69"/>
    <w:multiLevelType w:val="hybridMultilevel"/>
    <w:tmpl w:val="332ED044"/>
    <w:lvl w:ilvl="0" w:tplc="36BC32C4">
      <w:start w:val="1"/>
      <w:numFmt w:val="bullet"/>
      <w:lvlText w:val="•"/>
      <w:lvlJc w:val="left"/>
      <w:pPr>
        <w:ind w:left="360" w:hanging="220"/>
      </w:pPr>
      <w:rPr>
        <w:color w:val="2BB39A"/>
      </w:rPr>
    </w:lvl>
    <w:lvl w:ilvl="1" w:tplc="E85A56AC">
      <w:numFmt w:val="decimal"/>
      <w:lvlText w:val=""/>
      <w:lvlJc w:val="left"/>
    </w:lvl>
    <w:lvl w:ilvl="2" w:tplc="7750D148">
      <w:numFmt w:val="decimal"/>
      <w:lvlText w:val=""/>
      <w:lvlJc w:val="left"/>
    </w:lvl>
    <w:lvl w:ilvl="3" w:tplc="5E2420C2">
      <w:numFmt w:val="decimal"/>
      <w:lvlText w:val=""/>
      <w:lvlJc w:val="left"/>
    </w:lvl>
    <w:lvl w:ilvl="4" w:tplc="13447064">
      <w:numFmt w:val="decimal"/>
      <w:lvlText w:val=""/>
      <w:lvlJc w:val="left"/>
    </w:lvl>
    <w:lvl w:ilvl="5" w:tplc="1BB09C28">
      <w:numFmt w:val="decimal"/>
      <w:lvlText w:val=""/>
      <w:lvlJc w:val="left"/>
    </w:lvl>
    <w:lvl w:ilvl="6" w:tplc="316ECD90">
      <w:numFmt w:val="decimal"/>
      <w:lvlText w:val=""/>
      <w:lvlJc w:val="left"/>
    </w:lvl>
    <w:lvl w:ilvl="7" w:tplc="84E018A2">
      <w:numFmt w:val="decimal"/>
      <w:lvlText w:val=""/>
      <w:lvlJc w:val="left"/>
    </w:lvl>
    <w:lvl w:ilvl="8" w:tplc="53D45D94">
      <w:numFmt w:val="decimal"/>
      <w:lvlText w:val=""/>
      <w:lvlJc w:val="left"/>
    </w:lvl>
  </w:abstractNum>
  <w:num w:numId="1" w16cid:durableId="503394717">
    <w:abstractNumId w:val="0"/>
    <w:lvlOverride w:ilvl="0">
      <w:startOverride w:val="1"/>
    </w:lvlOverride>
  </w:num>
  <w:num w:numId="2" w16cid:durableId="22487864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715"/>
    <w:rsid w:val="003A5516"/>
    <w:rsid w:val="006B3715"/>
    <w:rsid w:val="00B8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DFCBE"/>
  <w15:docId w15:val="{7B64841C-6BD0-4E50-8868-19EFC5AEC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0282B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rFonts w:ascii="Cambria" w:eastAsia="Cambria" w:hAnsi="Cambria" w:cs="Cambria"/>
      <w:b/>
      <w:bCs/>
      <w:color w:val="3B2E7E"/>
      <w:sz w:val="26"/>
      <w:szCs w:val="2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rFonts w:ascii="Cambria" w:eastAsia="Cambria" w:hAnsi="Cambria" w:cs="Cambria"/>
      <w:b/>
      <w:bCs/>
      <w:color w:val="2BB39A"/>
      <w:sz w:val="22"/>
      <w:szCs w:val="22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4353</Characters>
  <Application>Microsoft Office Word</Application>
  <DocSecurity>0</DocSecurity>
  <Lines>98</Lines>
  <Paragraphs>71</Paragraphs>
  <ScaleCrop>false</ScaleCrop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Alexandra Hartman - Agile1</cp:lastModifiedBy>
  <cp:revision>2</cp:revision>
  <dcterms:created xsi:type="dcterms:W3CDTF">2026-07-01T23:21:00Z</dcterms:created>
  <dcterms:modified xsi:type="dcterms:W3CDTF">2026-07-01T23:24:00Z</dcterms:modified>
</cp:coreProperties>
</file>